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after="0" w:lineRule="auto"/>
        <w:rPr>
          <w:color w:val="000000"/>
          <w:sz w:val="22"/>
          <w:szCs w:val="22"/>
        </w:rPr>
      </w:pPr>
      <w:r w:rsidDel="00000000" w:rsidR="00000000" w:rsidRPr="00000000">
        <w:rPr>
          <w:color w:val="000000"/>
          <w:sz w:val="22"/>
          <w:szCs w:val="22"/>
          <w:rtl w:val="0"/>
        </w:rPr>
        <w:t xml:space="preserve">ROSCI0114ZPB</w:t>
      </w:r>
    </w:p>
    <w:p w:rsidR="00000000" w:rsidDel="00000000" w:rsidP="00000000" w:rsidRDefault="00000000" w:rsidRPr="00000000" w14:paraId="00000007">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8">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Mlaștina Hergheliei - Obanul Mare și Peștera Movilei</w:t>
      </w:r>
    </w:p>
    <w:p w:rsidR="00000000" w:rsidDel="00000000" w:rsidP="00000000" w:rsidRDefault="00000000" w:rsidRPr="00000000" w14:paraId="0000000B">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D">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10">
      <w:pPr>
        <w:spacing w:after="0" w:lineRule="auto"/>
        <w:rPr/>
      </w:pPr>
      <w:r w:rsidDel="00000000" w:rsidR="00000000" w:rsidRPr="00000000">
        <w:rPr>
          <w:rtl w:val="0"/>
        </w:rPr>
      </w:r>
    </w:p>
    <w:tbl>
      <w:tblPr>
        <w:tblStyle w:val="Table1"/>
        <w:tblW w:w="8979.0" w:type="dxa"/>
        <w:jc w:val="left"/>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79.0" w:type="dxa"/>
        <w:jc w:val="left"/>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9">
      <w:pPr>
        <w:jc w:val="cente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18,42</w:t>
      </w:r>
      <w:r w:rsidDel="00000000" w:rsidR="00000000" w:rsidRPr="00000000">
        <w:rPr>
          <w:rtl w:val="0"/>
        </w:rPr>
      </w:r>
    </w:p>
    <w:p w:rsidR="00000000" w:rsidDel="00000000" w:rsidP="00000000" w:rsidRDefault="00000000" w:rsidRPr="00000000" w14:paraId="0000004C">
      <w:pPr>
        <w:rPr>
          <w:b w:val="1"/>
          <w:bCs w:val="1"/>
          <w:sz w:val="22"/>
          <w:szCs w:val="22"/>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7,95%</w:t>
      </w:r>
      <w:r w:rsidDel="00000000" w:rsidR="00000000" w:rsidRPr="00000000">
        <w:rPr>
          <w:rtl w:val="0"/>
        </w:rPr>
      </w:r>
    </w:p>
    <w:p w:rsidR="00000000" w:rsidDel="00000000" w:rsidP="00000000" w:rsidRDefault="00000000" w:rsidRPr="00000000" w14:paraId="0000004F">
      <w:pPr>
        <w:rPr>
          <w:b w:val="1"/>
          <w:bCs w:val="1"/>
          <w:sz w:val="22"/>
          <w:szCs w:val="22"/>
        </w:rPr>
      </w:pP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51">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after="0" w:lineRule="auto"/>
              <w:rPr>
                <w:sz w:val="22"/>
                <w:szCs w:val="22"/>
              </w:rPr>
            </w:pPr>
            <w:r w:rsidDel="00000000" w:rsidR="00000000" w:rsidRPr="00000000">
              <w:rPr>
                <w:sz w:val="22"/>
                <w:szCs w:val="22"/>
                <w:rtl w:val="0"/>
              </w:rPr>
              <w:t xml:space="preserve">RO22</w:t>
            </w:r>
          </w:p>
        </w:tc>
        <w:tc>
          <w:tcPr/>
          <w:p w:rsidR="00000000" w:rsidDel="00000000" w:rsidP="00000000" w:rsidRDefault="00000000" w:rsidRPr="00000000" w14:paraId="00000055">
            <w:pPr>
              <w:spacing w:after="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spacing w:after="0" w:lineRule="auto"/>
              <w:rPr>
                <w:sz w:val="22"/>
                <w:szCs w:val="22"/>
              </w:rPr>
            </w:pPr>
            <w:r w:rsidDel="00000000" w:rsidR="00000000" w:rsidRPr="00000000">
              <w:rPr>
                <w:sz w:val="22"/>
                <w:szCs w:val="22"/>
                <w:rtl w:val="0"/>
              </w:rPr>
              <w:t xml:space="preserve">Sud-Est</w:t>
            </w:r>
          </w:p>
        </w:tc>
      </w:tr>
    </w:tbl>
    <w:p w:rsidR="00000000" w:rsidDel="00000000" w:rsidP="00000000" w:rsidRDefault="00000000" w:rsidRPr="00000000" w14:paraId="00000057">
      <w:pPr>
        <w:spacing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8">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Constanța</w:t>
      </w:r>
    </w:p>
    <w:p w:rsidR="00000000" w:rsidDel="00000000" w:rsidP="00000000" w:rsidRDefault="00000000" w:rsidRPr="00000000" w14:paraId="00000059">
      <w:pPr>
        <w:rPr>
          <w:b w:val="1"/>
          <w:bCs w:val="1"/>
          <w:sz w:val="22"/>
          <w:szCs w:val="22"/>
        </w:rPr>
      </w:pPr>
      <w:r w:rsidDel="00000000" w:rsidR="00000000" w:rsidRPr="00000000">
        <w:rPr>
          <w:rtl w:val="0"/>
        </w:rPr>
      </w:r>
    </w:p>
    <w:p w:rsidR="00000000" w:rsidDel="00000000" w:rsidP="00000000" w:rsidRDefault="00000000" w:rsidRPr="00000000" w14:paraId="0000005A">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B">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Alpină %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0">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3">
            <w:pPr>
              <w:rPr/>
            </w:pPr>
            <w:r w:rsidDel="00000000" w:rsidR="00000000" w:rsidRPr="00000000">
              <w:rPr>
                <w:rtl w:val="0"/>
              </w:rPr>
            </w:r>
          </w:p>
        </w:tc>
        <w:tc>
          <w:tcPr/>
          <w:p w:rsidR="00000000" w:rsidDel="00000000" w:rsidP="00000000" w:rsidRDefault="00000000" w:rsidRPr="00000000" w14:paraId="00000064">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p>
    <w:p w:rsidR="00000000" w:rsidDel="00000000" w:rsidP="00000000" w:rsidRDefault="00000000" w:rsidRPr="00000000" w14:paraId="00000068">
      <w:pPr>
        <w:jc w:val="center"/>
        <w:rPr/>
      </w:pP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6B">
      <w:pPr>
        <w:rPr>
          <w:b w:val="1"/>
          <w:bCs w:val="1"/>
          <w:sz w:val="22"/>
          <w:szCs w:val="22"/>
        </w:rPr>
      </w:pP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70">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18,42</w:t>
      </w: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 se suprapune cu rezervația științifică RONPA0388 Obanul Mare și Peștera Movile;</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cu modificările și completările ulterioare;</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 </w:t>
      </w:r>
    </w:p>
    <w:p w:rsidR="00000000" w:rsidDel="00000000" w:rsidP="00000000" w:rsidRDefault="00000000" w:rsidRPr="00000000" w14:paraId="00000077">
      <w:pPr>
        <w:spacing w:before="240" w:lineRule="auto"/>
        <w:rPr/>
      </w:pPr>
      <w:r w:rsidDel="00000000" w:rsidR="00000000" w:rsidRPr="00000000">
        <w:rPr>
          <w:sz w:val="22"/>
          <w:szCs w:val="22"/>
          <w:rtl w:val="0"/>
        </w:rPr>
        <w:t xml:space="preserve">Informația ecologică</w:t>
      </w:r>
      <w:r w:rsidDel="00000000" w:rsidR="00000000" w:rsidRPr="00000000">
        <w:rPr>
          <w:rtl w:val="0"/>
        </w:rPr>
      </w:r>
    </w:p>
    <w:tbl>
      <w:tblPr>
        <w:tblStyle w:val="Table8"/>
        <w:tblW w:w="8963.0" w:type="dxa"/>
        <w:jc w:val="left"/>
        <w:tblInd w:w="1.0" w:type="dxa"/>
        <w:tblLayout w:type="fixed"/>
        <w:tblLook w:val="0000"/>
      </w:tblPr>
      <w:tblGrid>
        <w:gridCol w:w="4484"/>
        <w:gridCol w:w="4479"/>
        <w:tblGridChange w:id="0">
          <w:tblGrid>
            <w:gridCol w:w="4484"/>
            <w:gridCol w:w="4479"/>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b w:val="1"/>
                <w:bCs w:val="1"/>
                <w:sz w:val="22"/>
                <w:szCs w:val="22"/>
              </w:rPr>
            </w:pPr>
            <w:r w:rsidDel="00000000" w:rsidR="00000000" w:rsidRPr="00000000">
              <w:rPr>
                <w:b w:val="1"/>
                <w:bCs w:val="1"/>
                <w:i w:val="1"/>
                <w:iCs w:val="1"/>
                <w:sz w:val="22"/>
                <w:szCs w:val="22"/>
                <w:rtl w:val="0"/>
              </w:rPr>
              <w:t xml:space="preserve">Habitate de tufărișuri și lande temperate:</w:t>
            </w:r>
            <w:r w:rsidDel="00000000" w:rsidR="00000000" w:rsidRPr="00000000">
              <w:rPr>
                <w:rtl w:val="0"/>
              </w:rPr>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40C0* Tufărișuri de foioase ponto-sarmatice</w:t>
            </w:r>
          </w:p>
          <w:p w:rsidR="00000000" w:rsidDel="00000000" w:rsidP="00000000" w:rsidRDefault="00000000" w:rsidRPr="00000000" w14:paraId="0000007D">
            <w:pPr>
              <w:spacing w:after="0" w:lineRule="auto"/>
              <w:rPr>
                <w:b w:val="1"/>
                <w:bCs w:val="1"/>
                <w:sz w:val="22"/>
                <w:szCs w:val="22"/>
              </w:rPr>
            </w:pPr>
            <w:r w:rsidDel="00000000" w:rsidR="00000000" w:rsidRPr="00000000">
              <w:rPr>
                <w:b w:val="1"/>
                <w:bCs w:val="1"/>
                <w:i w:val="1"/>
                <w:iCs w:val="1"/>
                <w:sz w:val="22"/>
                <w:szCs w:val="22"/>
                <w:rtl w:val="0"/>
              </w:rPr>
              <w:t xml:space="preserve">Habitate de pajiști xerofile seminaturale și facies cu tufărișuri:</w:t>
            </w:r>
            <w:r w:rsidDel="00000000" w:rsidR="00000000" w:rsidRPr="00000000">
              <w:rPr>
                <w:rtl w:val="0"/>
              </w:rPr>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62C0* Pajiști ponto-sarmatice </w:t>
            </w:r>
          </w:p>
          <w:p w:rsidR="00000000" w:rsidDel="00000000" w:rsidP="00000000" w:rsidRDefault="00000000" w:rsidRPr="00000000" w14:paraId="0000007F">
            <w:pPr>
              <w:spacing w:after="0" w:lineRule="auto"/>
              <w:rPr>
                <w:b w:val="1"/>
                <w:bCs w:val="1"/>
                <w:sz w:val="22"/>
                <w:szCs w:val="22"/>
              </w:rPr>
            </w:pPr>
            <w:r w:rsidDel="00000000" w:rsidR="00000000" w:rsidRPr="00000000">
              <w:rPr>
                <w:b w:val="1"/>
                <w:bCs w:val="1"/>
                <w:i w:val="1"/>
                <w:iCs w:val="1"/>
                <w:sz w:val="22"/>
                <w:szCs w:val="22"/>
                <w:rtl w:val="0"/>
              </w:rPr>
              <w:t xml:space="preserve">Habitate de alte habitate stâncoase:</w:t>
            </w:r>
            <w:r w:rsidDel="00000000" w:rsidR="00000000" w:rsidRPr="00000000">
              <w:rPr>
                <w:rtl w:val="0"/>
              </w:rPr>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8310 Peşteri închise accesului public</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3">
            <w:pPr>
              <w:spacing w:after="0" w:lineRule="auto"/>
              <w:rPr>
                <w:b w:val="1"/>
                <w:bCs w:val="1"/>
                <w:sz w:val="22"/>
                <w:szCs w:val="22"/>
              </w:rPr>
            </w:pPr>
            <w:r w:rsidDel="00000000" w:rsidR="00000000" w:rsidRPr="00000000">
              <w:rPr>
                <w:i w:val="1"/>
                <w:iCs w:val="1"/>
                <w:sz w:val="22"/>
                <w:szCs w:val="22"/>
                <w:rtl w:val="0"/>
              </w:rPr>
              <w:t xml:space="preserve">1335 Spermophilus citellus</w:t>
            </w:r>
            <w:r w:rsidDel="00000000" w:rsidR="00000000" w:rsidRPr="00000000">
              <w:rPr>
                <w:i w:val="1"/>
                <w:iCs w:val="1"/>
                <w:rtl w:val="0"/>
              </w:rPr>
              <w:br w:type="textWrapping"/>
            </w:r>
            <w:r w:rsidDel="00000000" w:rsidR="00000000" w:rsidRPr="00000000">
              <w:rPr>
                <w:rtl w:val="0"/>
              </w:rPr>
            </w:r>
          </w:p>
          <w:p w:rsidR="00000000" w:rsidDel="00000000" w:rsidP="00000000" w:rsidRDefault="00000000" w:rsidRPr="00000000" w14:paraId="00000084">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5">
            <w:pPr>
              <w:spacing w:after="0" w:lineRule="auto"/>
              <w:rPr>
                <w:b w:val="1"/>
                <w:bCs w:val="1"/>
                <w:sz w:val="22"/>
                <w:szCs w:val="22"/>
              </w:rPr>
            </w:pPr>
            <w:r w:rsidDel="00000000" w:rsidR="00000000" w:rsidRPr="00000000">
              <w:rPr>
                <w:i w:val="1"/>
                <w:iCs w:val="1"/>
                <w:sz w:val="22"/>
                <w:szCs w:val="22"/>
                <w:rtl w:val="0"/>
              </w:rPr>
              <w:t xml:space="preserve">Achillea clypeolata</w:t>
            </w:r>
            <w:r w:rsidDel="00000000" w:rsidR="00000000" w:rsidRPr="00000000">
              <w:rPr>
                <w:i w:val="1"/>
                <w:iCs w:val="1"/>
                <w:rtl w:val="0"/>
              </w:rPr>
              <w:br w:type="textWrapping"/>
            </w:r>
            <w:r w:rsidDel="00000000" w:rsidR="00000000" w:rsidRPr="00000000">
              <w:rPr>
                <w:i w:val="1"/>
                <w:iCs w:val="1"/>
                <w:sz w:val="22"/>
                <w:szCs w:val="22"/>
                <w:rtl w:val="0"/>
              </w:rPr>
              <w:t xml:space="preserve">Adonis flammea</w:t>
            </w:r>
            <w:r w:rsidDel="00000000" w:rsidR="00000000" w:rsidRPr="00000000">
              <w:rPr>
                <w:i w:val="1"/>
                <w:iCs w:val="1"/>
                <w:rtl w:val="0"/>
              </w:rPr>
              <w:br w:type="textWrapping"/>
            </w:r>
            <w:r w:rsidDel="00000000" w:rsidR="00000000" w:rsidRPr="00000000">
              <w:rPr>
                <w:i w:val="1"/>
                <w:iCs w:val="1"/>
                <w:sz w:val="22"/>
                <w:szCs w:val="22"/>
                <w:rtl w:val="0"/>
              </w:rPr>
              <w:t xml:space="preserve">Ajuga laxmannii</w:t>
            </w:r>
            <w:r w:rsidDel="00000000" w:rsidR="00000000" w:rsidRPr="00000000">
              <w:rPr>
                <w:i w:val="1"/>
                <w:iCs w:val="1"/>
                <w:rtl w:val="0"/>
              </w:rPr>
              <w:br w:type="textWrapping"/>
            </w:r>
            <w:r w:rsidDel="00000000" w:rsidR="00000000" w:rsidRPr="00000000">
              <w:rPr>
                <w:i w:val="1"/>
                <w:iCs w:val="1"/>
                <w:sz w:val="22"/>
                <w:szCs w:val="22"/>
                <w:rtl w:val="0"/>
              </w:rPr>
              <w:t xml:space="preserve">Ajuga salicifolia s.l.</w:t>
            </w:r>
            <w:r w:rsidDel="00000000" w:rsidR="00000000" w:rsidRPr="00000000">
              <w:rPr>
                <w:i w:val="1"/>
                <w:iCs w:val="1"/>
                <w:rtl w:val="0"/>
              </w:rPr>
              <w:br w:type="textWrapping"/>
            </w:r>
            <w:r w:rsidDel="00000000" w:rsidR="00000000" w:rsidRPr="00000000">
              <w:rPr>
                <w:i w:val="1"/>
                <w:iCs w:val="1"/>
                <w:sz w:val="22"/>
                <w:szCs w:val="22"/>
                <w:rtl w:val="0"/>
              </w:rPr>
              <w:t xml:space="preserve">Androsace maxima</w:t>
            </w:r>
            <w:r w:rsidDel="00000000" w:rsidR="00000000" w:rsidRPr="00000000">
              <w:rPr>
                <w:i w:val="1"/>
                <w:iCs w:val="1"/>
                <w:rtl w:val="0"/>
              </w:rPr>
              <w:br w:type="textWrapping"/>
            </w:r>
            <w:r w:rsidDel="00000000" w:rsidR="00000000" w:rsidRPr="00000000">
              <w:rPr>
                <w:i w:val="1"/>
                <w:iCs w:val="1"/>
                <w:sz w:val="22"/>
                <w:szCs w:val="22"/>
                <w:rtl w:val="0"/>
              </w:rPr>
              <w:t xml:space="preserve">Astragalus vesicarius</w:t>
            </w:r>
            <w:r w:rsidDel="00000000" w:rsidR="00000000" w:rsidRPr="00000000">
              <w:rPr>
                <w:i w:val="1"/>
                <w:iCs w:val="1"/>
                <w:rtl w:val="0"/>
              </w:rPr>
              <w:br w:type="textWrapping"/>
            </w:r>
            <w:r w:rsidDel="00000000" w:rsidR="00000000" w:rsidRPr="00000000">
              <w:rPr>
                <w:i w:val="1"/>
                <w:iCs w:val="1"/>
                <w:sz w:val="22"/>
                <w:szCs w:val="22"/>
                <w:rtl w:val="0"/>
              </w:rPr>
              <w:t xml:space="preserve">Bombycilaena erecta</w:t>
            </w:r>
            <w:r w:rsidDel="00000000" w:rsidR="00000000" w:rsidRPr="00000000">
              <w:rPr>
                <w:i w:val="1"/>
                <w:iCs w:val="1"/>
                <w:rtl w:val="0"/>
              </w:rPr>
              <w:br w:type="textWrapping"/>
            </w:r>
            <w:r w:rsidDel="00000000" w:rsidR="00000000" w:rsidRPr="00000000">
              <w:rPr>
                <w:i w:val="1"/>
                <w:iCs w:val="1"/>
                <w:sz w:val="22"/>
                <w:szCs w:val="22"/>
                <w:rtl w:val="0"/>
              </w:rPr>
              <w:t xml:space="preserve">Buglossoides arvensis</w:t>
            </w:r>
            <w:r w:rsidDel="00000000" w:rsidR="00000000" w:rsidRPr="00000000">
              <w:rPr>
                <w:i w:val="1"/>
                <w:iCs w:val="1"/>
                <w:rtl w:val="0"/>
              </w:rPr>
              <w:br w:type="textWrapping"/>
            </w:r>
            <w:r w:rsidDel="00000000" w:rsidR="00000000" w:rsidRPr="00000000">
              <w:rPr>
                <w:i w:val="1"/>
                <w:iCs w:val="1"/>
                <w:sz w:val="22"/>
                <w:szCs w:val="22"/>
                <w:rtl w:val="0"/>
              </w:rPr>
              <w:t xml:space="preserve">Campanula sibirica</w:t>
            </w:r>
            <w:r w:rsidDel="00000000" w:rsidR="00000000" w:rsidRPr="00000000">
              <w:rPr>
                <w:i w:val="1"/>
                <w:iCs w:val="1"/>
                <w:rtl w:val="0"/>
              </w:rPr>
              <w:br w:type="textWrapping"/>
            </w:r>
            <w:r w:rsidDel="00000000" w:rsidR="00000000" w:rsidRPr="00000000">
              <w:rPr>
                <w:i w:val="1"/>
                <w:iCs w:val="1"/>
                <w:sz w:val="22"/>
                <w:szCs w:val="22"/>
                <w:rtl w:val="0"/>
              </w:rPr>
              <w:t xml:space="preserve">Echinops ruthenicus</w:t>
            </w:r>
            <w:r w:rsidDel="00000000" w:rsidR="00000000" w:rsidRPr="00000000">
              <w:rPr>
                <w:i w:val="1"/>
                <w:iCs w:val="1"/>
                <w:rtl w:val="0"/>
              </w:rPr>
              <w:br w:type="textWrapping"/>
            </w:r>
            <w:r w:rsidDel="00000000" w:rsidR="00000000" w:rsidRPr="00000000">
              <w:rPr>
                <w:i w:val="1"/>
                <w:iCs w:val="1"/>
                <w:sz w:val="22"/>
                <w:szCs w:val="22"/>
                <w:rtl w:val="0"/>
              </w:rPr>
              <w:t xml:space="preserve">Erodium ciconium</w:t>
            </w:r>
            <w:r w:rsidDel="00000000" w:rsidR="00000000" w:rsidRPr="00000000">
              <w:rPr>
                <w:i w:val="1"/>
                <w:iCs w:val="1"/>
                <w:rtl w:val="0"/>
              </w:rPr>
              <w:br w:type="textWrapping"/>
            </w:r>
            <w:r w:rsidDel="00000000" w:rsidR="00000000" w:rsidRPr="00000000">
              <w:rPr>
                <w:i w:val="1"/>
                <w:iCs w:val="1"/>
                <w:sz w:val="22"/>
                <w:szCs w:val="22"/>
                <w:rtl w:val="0"/>
              </w:rPr>
              <w:t xml:space="preserve">Erodium cicutarium</w:t>
            </w:r>
            <w:r w:rsidDel="00000000" w:rsidR="00000000" w:rsidRPr="00000000">
              <w:rPr>
                <w:i w:val="1"/>
                <w:iCs w:val="1"/>
                <w:rtl w:val="0"/>
              </w:rPr>
              <w:br w:type="textWrapping"/>
            </w:r>
            <w:r w:rsidDel="00000000" w:rsidR="00000000" w:rsidRPr="00000000">
              <w:rPr>
                <w:i w:val="1"/>
                <w:iCs w:val="1"/>
                <w:sz w:val="22"/>
                <w:szCs w:val="22"/>
                <w:rtl w:val="0"/>
              </w:rPr>
              <w:t xml:space="preserve">Euphorbia dobrogensis</w:t>
            </w:r>
            <w:r w:rsidDel="00000000" w:rsidR="00000000" w:rsidRPr="00000000">
              <w:rPr>
                <w:i w:val="1"/>
                <w:iCs w:val="1"/>
                <w:rtl w:val="0"/>
              </w:rPr>
              <w:br w:type="textWrapping"/>
            </w:r>
            <w:r w:rsidDel="00000000" w:rsidR="00000000" w:rsidRPr="00000000">
              <w:rPr>
                <w:i w:val="1"/>
                <w:iCs w:val="1"/>
                <w:sz w:val="22"/>
                <w:szCs w:val="22"/>
                <w:rtl w:val="0"/>
              </w:rPr>
              <w:t xml:space="preserve">Filipendula vulgaris</w:t>
            </w:r>
            <w:r w:rsidDel="00000000" w:rsidR="00000000" w:rsidRPr="00000000">
              <w:rPr>
                <w:i w:val="1"/>
                <w:iCs w:val="1"/>
                <w:rtl w:val="0"/>
              </w:rPr>
              <w:br w:type="textWrapping"/>
            </w:r>
            <w:r w:rsidDel="00000000" w:rsidR="00000000" w:rsidRPr="00000000">
              <w:rPr>
                <w:i w:val="1"/>
                <w:iCs w:val="1"/>
                <w:sz w:val="22"/>
                <w:szCs w:val="22"/>
                <w:rtl w:val="0"/>
              </w:rPr>
              <w:t xml:space="preserve">Geranium molle</w:t>
            </w:r>
            <w:r w:rsidDel="00000000" w:rsidR="00000000" w:rsidRPr="00000000">
              <w:rPr>
                <w:i w:val="1"/>
                <w:iCs w:val="1"/>
                <w:rtl w:val="0"/>
              </w:rPr>
              <w:br w:type="textWrapping"/>
            </w:r>
            <w:r w:rsidDel="00000000" w:rsidR="00000000" w:rsidRPr="00000000">
              <w:rPr>
                <w:i w:val="1"/>
                <w:iCs w:val="1"/>
                <w:sz w:val="22"/>
                <w:szCs w:val="22"/>
                <w:rtl w:val="0"/>
              </w:rPr>
              <w:t xml:space="preserve">Helianthemum salicifolium</w:t>
            </w:r>
            <w:r w:rsidDel="00000000" w:rsidR="00000000" w:rsidRPr="00000000">
              <w:rPr>
                <w:i w:val="1"/>
                <w:iCs w:val="1"/>
                <w:rtl w:val="0"/>
              </w:rPr>
              <w:br w:type="textWrapping"/>
            </w:r>
            <w:r w:rsidDel="00000000" w:rsidR="00000000" w:rsidRPr="00000000">
              <w:rPr>
                <w:i w:val="1"/>
                <w:iCs w:val="1"/>
                <w:sz w:val="22"/>
                <w:szCs w:val="22"/>
                <w:rtl w:val="0"/>
              </w:rPr>
              <w:t xml:space="preserve">Inula oculus-christi</w:t>
            </w:r>
            <w:r w:rsidDel="00000000" w:rsidR="00000000" w:rsidRPr="00000000">
              <w:rPr>
                <w:i w:val="1"/>
                <w:iCs w:val="1"/>
                <w:rtl w:val="0"/>
              </w:rPr>
              <w:br w:type="textWrapping"/>
            </w:r>
            <w:r w:rsidDel="00000000" w:rsidR="00000000" w:rsidRPr="00000000">
              <w:rPr>
                <w:i w:val="1"/>
                <w:iCs w:val="1"/>
                <w:sz w:val="22"/>
                <w:szCs w:val="22"/>
                <w:rtl w:val="0"/>
              </w:rPr>
              <w:t xml:space="preserve">Iris pumila</w:t>
            </w:r>
            <w:r w:rsidDel="00000000" w:rsidR="00000000" w:rsidRPr="00000000">
              <w:rPr>
                <w:i w:val="1"/>
                <w:iCs w:val="1"/>
                <w:rtl w:val="0"/>
              </w:rPr>
              <w:br w:type="textWrapping"/>
            </w:r>
            <w:r w:rsidDel="00000000" w:rsidR="00000000" w:rsidRPr="00000000">
              <w:rPr>
                <w:i w:val="1"/>
                <w:iCs w:val="1"/>
                <w:sz w:val="22"/>
                <w:szCs w:val="22"/>
                <w:rtl w:val="0"/>
              </w:rPr>
              <w:t xml:space="preserve">Jurinea arachnoidea</w:t>
            </w:r>
            <w:r w:rsidDel="00000000" w:rsidR="00000000" w:rsidRPr="00000000">
              <w:rPr>
                <w:i w:val="1"/>
                <w:iCs w:val="1"/>
                <w:rtl w:val="0"/>
              </w:rPr>
              <w:br w:type="textWrapping"/>
            </w:r>
            <w:r w:rsidDel="00000000" w:rsidR="00000000" w:rsidRPr="00000000">
              <w:rPr>
                <w:i w:val="1"/>
                <w:iCs w:val="1"/>
                <w:sz w:val="22"/>
                <w:szCs w:val="22"/>
                <w:rtl w:val="0"/>
              </w:rPr>
              <w:t xml:space="preserve">Koeleria lobata</w:t>
            </w:r>
            <w:r w:rsidDel="00000000" w:rsidR="00000000" w:rsidRPr="00000000">
              <w:rPr>
                <w:i w:val="1"/>
                <w:iCs w:val="1"/>
                <w:rtl w:val="0"/>
              </w:rPr>
              <w:br w:type="textWrapping"/>
            </w:r>
            <w:r w:rsidDel="00000000" w:rsidR="00000000" w:rsidRPr="00000000">
              <w:rPr>
                <w:i w:val="1"/>
                <w:iCs w:val="1"/>
                <w:sz w:val="22"/>
                <w:szCs w:val="22"/>
                <w:rtl w:val="0"/>
              </w:rPr>
              <w:t xml:space="preserve">Lamium purpureum</w:t>
            </w:r>
            <w:r w:rsidDel="00000000" w:rsidR="00000000" w:rsidRPr="00000000">
              <w:rPr>
                <w:i w:val="1"/>
                <w:iCs w:val="1"/>
                <w:rtl w:val="0"/>
              </w:rPr>
              <w:br w:type="textWrapping"/>
            </w:r>
            <w:r w:rsidDel="00000000" w:rsidR="00000000" w:rsidRPr="00000000">
              <w:rPr>
                <w:i w:val="1"/>
                <w:iCs w:val="1"/>
                <w:sz w:val="22"/>
                <w:szCs w:val="22"/>
                <w:rtl w:val="0"/>
              </w:rPr>
              <w:t xml:space="preserve">Medicago minima</w:t>
            </w:r>
            <w:r w:rsidDel="00000000" w:rsidR="00000000" w:rsidRPr="00000000">
              <w:rPr>
                <w:i w:val="1"/>
                <w:iCs w:val="1"/>
                <w:rtl w:val="0"/>
              </w:rPr>
              <w:br w:type="textWrapping"/>
            </w:r>
            <w:r w:rsidDel="00000000" w:rsidR="00000000" w:rsidRPr="00000000">
              <w:rPr>
                <w:i w:val="1"/>
                <w:iCs w:val="1"/>
                <w:sz w:val="22"/>
                <w:szCs w:val="22"/>
                <w:rtl w:val="0"/>
              </w:rPr>
              <w:t xml:space="preserve">Onosma visianii</w:t>
            </w:r>
            <w:r w:rsidDel="00000000" w:rsidR="00000000" w:rsidRPr="00000000">
              <w:rPr>
                <w:i w:val="1"/>
                <w:iCs w:val="1"/>
                <w:rtl w:val="0"/>
              </w:rPr>
              <w:br w:type="textWrapping"/>
            </w:r>
            <w:r w:rsidDel="00000000" w:rsidR="00000000" w:rsidRPr="00000000">
              <w:rPr>
                <w:i w:val="1"/>
                <w:iCs w:val="1"/>
                <w:sz w:val="22"/>
                <w:szCs w:val="22"/>
                <w:rtl w:val="0"/>
              </w:rPr>
              <w:t xml:space="preserve">Pliurus spina-christi</w:t>
            </w:r>
            <w:r w:rsidDel="00000000" w:rsidR="00000000" w:rsidRPr="00000000">
              <w:rPr>
                <w:i w:val="1"/>
                <w:iCs w:val="1"/>
                <w:rtl w:val="0"/>
              </w:rPr>
              <w:br w:type="textWrapping"/>
            </w:r>
            <w:r w:rsidDel="00000000" w:rsidR="00000000" w:rsidRPr="00000000">
              <w:rPr>
                <w:i w:val="1"/>
                <w:iCs w:val="1"/>
                <w:sz w:val="22"/>
                <w:szCs w:val="22"/>
                <w:rtl w:val="0"/>
              </w:rPr>
              <w:t xml:space="preserve">Polygala major</w:t>
            </w:r>
            <w:r w:rsidDel="00000000" w:rsidR="00000000" w:rsidRPr="00000000">
              <w:rPr>
                <w:i w:val="1"/>
                <w:iCs w:val="1"/>
                <w:rtl w:val="0"/>
              </w:rPr>
              <w:br w:type="textWrapping"/>
            </w:r>
            <w:r w:rsidDel="00000000" w:rsidR="00000000" w:rsidRPr="00000000">
              <w:rPr>
                <w:i w:val="1"/>
                <w:iCs w:val="1"/>
                <w:sz w:val="22"/>
                <w:szCs w:val="22"/>
                <w:rtl w:val="0"/>
              </w:rPr>
              <w:t xml:space="preserve">Potentilla pedata</w:t>
            </w:r>
            <w:r w:rsidDel="00000000" w:rsidR="00000000" w:rsidRPr="00000000">
              <w:rPr>
                <w:i w:val="1"/>
                <w:iCs w:val="1"/>
                <w:rtl w:val="0"/>
              </w:rPr>
              <w:br w:type="textWrapping"/>
            </w:r>
            <w:r w:rsidDel="00000000" w:rsidR="00000000" w:rsidRPr="00000000">
              <w:rPr>
                <w:i w:val="1"/>
                <w:iCs w:val="1"/>
                <w:sz w:val="22"/>
                <w:szCs w:val="22"/>
                <w:rtl w:val="0"/>
              </w:rPr>
              <w:t xml:space="preserve">Reseda inodora</w:t>
            </w:r>
            <w:r w:rsidDel="00000000" w:rsidR="00000000" w:rsidRPr="00000000">
              <w:rPr>
                <w:i w:val="1"/>
                <w:iCs w:val="1"/>
                <w:rtl w:val="0"/>
              </w:rPr>
              <w:br w:type="textWrapping"/>
            </w:r>
            <w:r w:rsidDel="00000000" w:rsidR="00000000" w:rsidRPr="00000000">
              <w:rPr>
                <w:i w:val="1"/>
                <w:iCs w:val="1"/>
                <w:sz w:val="22"/>
                <w:szCs w:val="22"/>
                <w:rtl w:val="0"/>
              </w:rPr>
              <w:t xml:space="preserve">Reseda lutea</w:t>
            </w:r>
            <w:r w:rsidDel="00000000" w:rsidR="00000000" w:rsidRPr="00000000">
              <w:rPr>
                <w:i w:val="1"/>
                <w:iCs w:val="1"/>
                <w:rtl w:val="0"/>
              </w:rPr>
              <w:br w:type="textWrapping"/>
            </w:r>
            <w:r w:rsidDel="00000000" w:rsidR="00000000" w:rsidRPr="00000000">
              <w:rPr>
                <w:i w:val="1"/>
                <w:iCs w:val="1"/>
                <w:sz w:val="22"/>
                <w:szCs w:val="22"/>
                <w:rtl w:val="0"/>
              </w:rPr>
              <w:t xml:space="preserve">Salvia nemorosa</w:t>
            </w:r>
            <w:r w:rsidDel="00000000" w:rsidR="00000000" w:rsidRPr="00000000">
              <w:rPr>
                <w:i w:val="1"/>
                <w:iCs w:val="1"/>
                <w:rtl w:val="0"/>
              </w:rPr>
              <w:br w:type="textWrapping"/>
            </w:r>
            <w:r w:rsidDel="00000000" w:rsidR="00000000" w:rsidRPr="00000000">
              <w:rPr>
                <w:i w:val="1"/>
                <w:iCs w:val="1"/>
                <w:sz w:val="22"/>
                <w:szCs w:val="22"/>
                <w:rtl w:val="0"/>
              </w:rPr>
              <w:t xml:space="preserve">Salvia nutans</w:t>
            </w:r>
            <w:r w:rsidDel="00000000" w:rsidR="00000000" w:rsidRPr="00000000">
              <w:rPr>
                <w:i w:val="1"/>
                <w:iCs w:val="1"/>
                <w:rtl w:val="0"/>
              </w:rPr>
              <w:br w:type="textWrapping"/>
            </w:r>
            <w:r w:rsidDel="00000000" w:rsidR="00000000" w:rsidRPr="00000000">
              <w:rPr>
                <w:i w:val="1"/>
                <w:iCs w:val="1"/>
                <w:sz w:val="22"/>
                <w:szCs w:val="22"/>
                <w:rtl w:val="0"/>
              </w:rPr>
              <w:t xml:space="preserve">Salvia revelata</w:t>
            </w:r>
            <w:r w:rsidDel="00000000" w:rsidR="00000000" w:rsidRPr="00000000">
              <w:rPr>
                <w:i w:val="1"/>
                <w:iCs w:val="1"/>
                <w:rtl w:val="0"/>
              </w:rPr>
              <w:br w:type="textWrapping"/>
            </w:r>
            <w:r w:rsidDel="00000000" w:rsidR="00000000" w:rsidRPr="00000000">
              <w:rPr>
                <w:i w:val="1"/>
                <w:iCs w:val="1"/>
                <w:sz w:val="22"/>
                <w:szCs w:val="22"/>
                <w:rtl w:val="0"/>
              </w:rPr>
              <w:t xml:space="preserve">Scorzonera austriaca</w:t>
            </w:r>
            <w:r w:rsidDel="00000000" w:rsidR="00000000" w:rsidRPr="00000000">
              <w:rPr>
                <w:i w:val="1"/>
                <w:iCs w:val="1"/>
                <w:rtl w:val="0"/>
              </w:rPr>
              <w:br w:type="textWrapping"/>
            </w:r>
            <w:r w:rsidDel="00000000" w:rsidR="00000000" w:rsidRPr="00000000">
              <w:rPr>
                <w:i w:val="1"/>
                <w:iCs w:val="1"/>
                <w:sz w:val="22"/>
                <w:szCs w:val="22"/>
                <w:rtl w:val="0"/>
              </w:rPr>
              <w:t xml:space="preserve">Sherardia arvensis</w:t>
            </w:r>
            <w:r w:rsidDel="00000000" w:rsidR="00000000" w:rsidRPr="00000000">
              <w:rPr>
                <w:i w:val="1"/>
                <w:iCs w:val="1"/>
                <w:rtl w:val="0"/>
              </w:rPr>
              <w:br w:type="textWrapping"/>
            </w:r>
            <w:r w:rsidDel="00000000" w:rsidR="00000000" w:rsidRPr="00000000">
              <w:rPr>
                <w:i w:val="1"/>
                <w:iCs w:val="1"/>
                <w:sz w:val="22"/>
                <w:szCs w:val="22"/>
                <w:rtl w:val="0"/>
              </w:rPr>
              <w:t xml:space="preserve">Sisymbrium orientale</w:t>
            </w:r>
            <w:r w:rsidDel="00000000" w:rsidR="00000000" w:rsidRPr="00000000">
              <w:rPr>
                <w:i w:val="1"/>
                <w:iCs w:val="1"/>
                <w:rtl w:val="0"/>
              </w:rPr>
              <w:br w:type="textWrapping"/>
            </w:r>
            <w:r w:rsidDel="00000000" w:rsidR="00000000" w:rsidRPr="00000000">
              <w:rPr>
                <w:i w:val="1"/>
                <w:iCs w:val="1"/>
                <w:sz w:val="22"/>
                <w:szCs w:val="22"/>
                <w:rtl w:val="0"/>
              </w:rPr>
              <w:t xml:space="preserve">Stipa lessingiana</w:t>
            </w:r>
            <w:r w:rsidDel="00000000" w:rsidR="00000000" w:rsidRPr="00000000">
              <w:rPr>
                <w:i w:val="1"/>
                <w:iCs w:val="1"/>
                <w:rtl w:val="0"/>
              </w:rPr>
              <w:br w:type="textWrapping"/>
            </w:r>
            <w:r w:rsidDel="00000000" w:rsidR="00000000" w:rsidRPr="00000000">
              <w:rPr>
                <w:i w:val="1"/>
                <w:iCs w:val="1"/>
                <w:sz w:val="22"/>
                <w:szCs w:val="22"/>
                <w:rtl w:val="0"/>
              </w:rPr>
              <w:t xml:space="preserve">Tanacetum millefolium</w:t>
            </w:r>
            <w:r w:rsidDel="00000000" w:rsidR="00000000" w:rsidRPr="00000000">
              <w:rPr>
                <w:i w:val="1"/>
                <w:iCs w:val="1"/>
                <w:rtl w:val="0"/>
              </w:rPr>
              <w:br w:type="textWrapping"/>
            </w:r>
            <w:r w:rsidDel="00000000" w:rsidR="00000000" w:rsidRPr="00000000">
              <w:rPr>
                <w:i w:val="1"/>
                <w:iCs w:val="1"/>
                <w:sz w:val="22"/>
                <w:szCs w:val="22"/>
                <w:rtl w:val="0"/>
              </w:rPr>
              <w:t xml:space="preserve">Teucrium capitatum</w:t>
            </w:r>
            <w:r w:rsidDel="00000000" w:rsidR="00000000" w:rsidRPr="00000000">
              <w:rPr>
                <w:i w:val="1"/>
                <w:iCs w:val="1"/>
                <w:rtl w:val="0"/>
              </w:rPr>
              <w:br w:type="textWrapping"/>
            </w:r>
            <w:r w:rsidDel="00000000" w:rsidR="00000000" w:rsidRPr="00000000">
              <w:rPr>
                <w:i w:val="1"/>
                <w:iCs w:val="1"/>
                <w:sz w:val="22"/>
                <w:szCs w:val="22"/>
                <w:rtl w:val="0"/>
              </w:rPr>
              <w:t xml:space="preserve">Teucrium chamaedrys</w:t>
            </w:r>
            <w:r w:rsidDel="00000000" w:rsidR="00000000" w:rsidRPr="00000000">
              <w:rPr>
                <w:i w:val="1"/>
                <w:iCs w:val="1"/>
                <w:rtl w:val="0"/>
              </w:rPr>
              <w:br w:type="textWrapping"/>
            </w:r>
            <w:r w:rsidDel="00000000" w:rsidR="00000000" w:rsidRPr="00000000">
              <w:rPr>
                <w:i w:val="1"/>
                <w:iCs w:val="1"/>
                <w:sz w:val="22"/>
                <w:szCs w:val="22"/>
                <w:rtl w:val="0"/>
              </w:rPr>
              <w:t xml:space="preserve">Thlaspi perfoliatum</w:t>
            </w:r>
            <w:r w:rsidDel="00000000" w:rsidR="00000000" w:rsidRPr="00000000">
              <w:rPr>
                <w:i w:val="1"/>
                <w:iCs w:val="1"/>
                <w:rtl w:val="0"/>
              </w:rPr>
              <w:br w:type="textWrapping"/>
            </w:r>
            <w:r w:rsidDel="00000000" w:rsidR="00000000" w:rsidRPr="00000000">
              <w:rPr>
                <w:i w:val="1"/>
                <w:iCs w:val="1"/>
                <w:sz w:val="22"/>
                <w:szCs w:val="22"/>
                <w:rtl w:val="0"/>
              </w:rPr>
              <w:t xml:space="preserve">Thymus zygyoides</w:t>
            </w:r>
            <w:r w:rsidDel="00000000" w:rsidR="00000000" w:rsidRPr="00000000">
              <w:rPr>
                <w:i w:val="1"/>
                <w:iCs w:val="1"/>
                <w:rtl w:val="0"/>
              </w:rPr>
              <w:br w:type="textWrapping"/>
            </w:r>
            <w:r w:rsidDel="00000000" w:rsidR="00000000" w:rsidRPr="00000000">
              <w:rPr>
                <w:i w:val="1"/>
                <w:iCs w:val="1"/>
                <w:sz w:val="22"/>
                <w:szCs w:val="22"/>
                <w:rtl w:val="0"/>
              </w:rPr>
              <w:t xml:space="preserve">Valerianella sp.</w:t>
            </w:r>
            <w:r w:rsidDel="00000000" w:rsidR="00000000" w:rsidRPr="00000000">
              <w:rPr>
                <w:i w:val="1"/>
                <w:iCs w:val="1"/>
                <w:rtl w:val="0"/>
              </w:rPr>
              <w:br w:type="textWrapping"/>
            </w:r>
            <w:r w:rsidDel="00000000" w:rsidR="00000000" w:rsidRPr="00000000">
              <w:rPr>
                <w:i w:val="1"/>
                <w:iCs w:val="1"/>
                <w:sz w:val="22"/>
                <w:szCs w:val="22"/>
                <w:rtl w:val="0"/>
              </w:rPr>
              <w:t xml:space="preserve">Vicia peregrina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jc w:val="both"/>
              <w:rPr/>
            </w:pPr>
            <w:r w:rsidDel="00000000" w:rsidR="00000000" w:rsidRPr="00000000">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sidDel="00000000" w:rsidR="00000000" w:rsidRPr="00000000">
              <w:rPr>
                <w:rtl w:val="0"/>
              </w:rPr>
            </w:r>
          </w:p>
          <w:p w:rsidR="00000000" w:rsidDel="00000000" w:rsidP="00000000" w:rsidRDefault="00000000" w:rsidRPr="00000000" w14:paraId="00000088">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089">
            <w:pPr>
              <w:jc w:val="both"/>
              <w:rPr/>
            </w:pPr>
            <w:r w:rsidDel="00000000" w:rsidR="00000000" w:rsidRPr="00000000">
              <w:rPr>
                <w:sz w:val="22"/>
                <w:szCs w:val="22"/>
                <w:rtl w:val="0"/>
              </w:rPr>
              <w:t xml:space="preserve">Desemnarea ca ZPB se fundamentează pe criteriul stabilit de metodologie pentru monumente ale naturii, precum și pe importanța habitatelor deschise pentru conservarea biodiversității.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jc w:val="both"/>
              <w:rPr/>
            </w:pPr>
            <w:r w:rsidDel="00000000" w:rsidR="00000000" w:rsidRPr="00000000">
              <w:rPr>
                <w:sz w:val="22"/>
                <w:szCs w:val="22"/>
                <w:rtl w:val="0"/>
              </w:rPr>
              <w:t xml:space="preserve">E03.01 - depozitarea deşeurilor menajere/ deşeuri provenite din activităţi de agrement</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24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tufărișuri</w:t>
            </w:r>
          </w:p>
          <w:p w:rsidR="00000000" w:rsidDel="00000000" w:rsidP="00000000" w:rsidRDefault="00000000" w:rsidRPr="00000000" w14:paraId="0000008E">
            <w:pPr>
              <w:spacing w:after="0"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F">
            <w:pPr>
              <w:spacing w:after="0" w:line="240" w:lineRule="auto"/>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90">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091">
            <w:pPr>
              <w:spacing w:after="0" w:line="240" w:lineRule="auto"/>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92">
            <w:pPr>
              <w:spacing w:after="0" w:line="240" w:lineRule="auto"/>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93">
            <w:pPr>
              <w:spacing w:after="0" w:line="240" w:lineRule="auto"/>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94">
            <w:pPr>
              <w:spacing w:after="0" w:line="240" w:lineRule="auto"/>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095">
            <w:pPr>
              <w:spacing w:after="0" w:line="240" w:lineRule="auto"/>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096">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97">
            <w:pPr>
              <w:spacing w:after="0" w:line="240" w:lineRule="auto"/>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98">
            <w:pPr>
              <w:spacing w:after="0" w:line="240" w:lineRule="auto"/>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99">
            <w:pPr>
              <w:spacing w:after="0" w:line="240" w:lineRule="auto"/>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9A">
            <w:pPr>
              <w:spacing w:after="0" w:line="240" w:lineRule="auto"/>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9B">
            <w:pPr>
              <w:spacing w:after="0" w:line="240" w:lineRule="auto"/>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9C">
            <w:pPr>
              <w:spacing w:after="0" w:line="240" w:lineRule="auto"/>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9D">
            <w:pPr>
              <w:spacing w:after="0" w:line="240" w:lineRule="auto"/>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9D">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9E">
            <w:pPr>
              <w:spacing w:after="0" w:line="240" w:lineRule="auto"/>
              <w:jc w:val="both"/>
              <w:rPr>
                <w:sz w:val="22"/>
                <w:szCs w:val="22"/>
              </w:rPr>
            </w:pPr>
            <w:r w:rsidDel="00000000" w:rsidR="00000000" w:rsidRPr="00000000">
              <w:rPr>
                <w:b w:val="1"/>
                <w:bCs w:val="1"/>
                <w:sz w:val="22"/>
                <w:szCs w:val="22"/>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09F">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0">
            <w:pPr>
              <w:spacing w:after="0" w:line="240"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A1">
            <w:pPr>
              <w:spacing w:after="0" w:line="240" w:lineRule="auto"/>
              <w:jc w:val="both"/>
              <w:rPr>
                <w:sz w:val="22"/>
                <w:szCs w:val="22"/>
              </w:rPr>
            </w:pPr>
            <w:r w:rsidDel="00000000" w:rsidR="00000000" w:rsidRPr="00000000">
              <w:rPr>
                <w:b w:val="1"/>
                <w:bCs w:val="1"/>
                <w:sz w:val="22"/>
                <w:szCs w:val="22"/>
                <w:rtl w:val="0"/>
              </w:rPr>
              <w:t xml:space="preserve">Obiective specific</w:t>
            </w:r>
            <w:r w:rsidDel="00000000" w:rsidR="00000000" w:rsidRPr="00000000">
              <w:rPr>
                <w:rtl w:val="0"/>
              </w:rPr>
            </w:r>
          </w:p>
          <w:p w:rsidR="00000000" w:rsidDel="00000000" w:rsidP="00000000" w:rsidRDefault="00000000" w:rsidRPr="00000000" w14:paraId="000000A2">
            <w:pPr>
              <w:spacing w:after="0" w:line="240"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A3">
            <w:pPr>
              <w:spacing w:after="0" w:line="240"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A4">
            <w:pPr>
              <w:spacing w:after="0" w:line="240" w:lineRule="auto"/>
              <w:jc w:val="both"/>
              <w:rPr>
                <w:sz w:val="22"/>
                <w:szCs w:val="22"/>
              </w:rPr>
            </w:pPr>
            <w:r w:rsidDel="00000000" w:rsidR="00000000" w:rsidRPr="00000000">
              <w:rPr>
                <w:sz w:val="22"/>
                <w:szCs w:val="22"/>
                <w:rtl w:val="0"/>
              </w:rPr>
              <w:t xml:space="preserve">3. Evitarea degradării habitatelor prin suprapășunat, subpășunat, compactarea solului și eroziune.</w:t>
            </w:r>
          </w:p>
          <w:p w:rsidR="00000000" w:rsidDel="00000000" w:rsidP="00000000" w:rsidRDefault="00000000" w:rsidRPr="00000000" w14:paraId="000000A5">
            <w:pPr>
              <w:spacing w:after="0" w:line="240"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A6">
            <w:pPr>
              <w:spacing w:after="0" w:line="240"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A7">
            <w:pPr>
              <w:spacing w:after="0" w:line="240"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A8">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9">
            <w:pPr>
              <w:spacing w:after="0" w:line="240"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AA">
            <w:pPr>
              <w:spacing w:after="0" w:line="240"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AB">
            <w:pPr>
              <w:spacing w:after="0" w:line="240"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AC">
            <w:pPr>
              <w:spacing w:after="0" w:line="240"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AD">
            <w:pPr>
              <w:spacing w:after="0" w:line="240"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AE">
            <w:pPr>
              <w:spacing w:after="0" w:line="240"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AF">
            <w:pPr>
              <w:spacing w:after="0" w:line="240"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B0">
            <w:pPr>
              <w:spacing w:after="0" w:line="240"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B1">
            <w:pPr>
              <w:spacing w:after="0" w:line="240"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B2">
            <w:pPr>
              <w:spacing w:after="0" w:line="240"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B3">
            <w:pPr>
              <w:spacing w:after="0" w:line="240"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B4">
            <w:pPr>
              <w:spacing w:after="0" w:line="240"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B5">
            <w:pPr>
              <w:spacing w:after="0" w:line="240"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B6">
            <w:pPr>
              <w:spacing w:after="0" w:line="240"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B7">
            <w:pPr>
              <w:spacing w:after="0" w:line="240"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B8">
            <w:pPr>
              <w:spacing w:after="0" w:line="240"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B9">
            <w:pPr>
              <w:spacing w:after="0" w:line="240" w:lineRule="auto"/>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B9">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BA">
            <w:pPr>
              <w:spacing w:after="0" w:line="240" w:lineRule="auto"/>
              <w:jc w:val="both"/>
              <w:rPr>
                <w:b w:val="1"/>
                <w:bCs w:val="1"/>
                <w:sz w:val="22"/>
                <w:szCs w:val="22"/>
              </w:rPr>
            </w:pPr>
            <w:r w:rsidDel="00000000" w:rsidR="00000000" w:rsidRPr="00000000">
              <w:rPr>
                <w:b w:val="1"/>
                <w:bCs w:val="1"/>
                <w:sz w:val="22"/>
                <w:szCs w:val="22"/>
                <w:rtl w:val="0"/>
              </w:rPr>
              <w:t xml:space="preserve">Obiective și măsuri de non-intervenție pentru ecosistemele de peșteră </w:t>
            </w:r>
          </w:p>
          <w:p w:rsidR="00000000" w:rsidDel="00000000" w:rsidP="00000000" w:rsidRDefault="00000000" w:rsidRPr="00000000" w14:paraId="000000BB">
            <w:pPr>
              <w:spacing w:after="0"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BC">
            <w:pPr>
              <w:spacing w:after="0" w:line="240" w:lineRule="auto"/>
              <w:jc w:val="both"/>
              <w:rPr>
                <w:sz w:val="22"/>
                <w:szCs w:val="22"/>
              </w:rPr>
            </w:pPr>
            <w:r w:rsidDel="00000000" w:rsidR="00000000" w:rsidRPr="00000000">
              <w:rPr>
                <w:sz w:val="22"/>
                <w:szCs w:val="22"/>
                <w:rtl w:val="0"/>
              </w:rPr>
              <w:t xml:space="preserve">Menținerea pe termen lung a integrității ecologice a ecosistemelor subterane prin conservarea condițiilor naturale de microclimat, protejarea biodiversității cavernicole și limitarea strictă a accesului și a intervențiilor antropice.</w:t>
            </w:r>
          </w:p>
          <w:p w:rsidR="00000000" w:rsidDel="00000000" w:rsidP="00000000" w:rsidRDefault="00000000" w:rsidRPr="00000000" w14:paraId="000000BD">
            <w:pPr>
              <w:spacing w:after="0" w:line="240" w:lineRule="auto"/>
              <w:jc w:val="both"/>
              <w:rPr>
                <w:sz w:val="22"/>
                <w:szCs w:val="22"/>
              </w:rPr>
            </w:pPr>
            <w:r w:rsidDel="00000000" w:rsidR="00000000" w:rsidRPr="00000000">
              <w:rPr>
                <w:sz w:val="22"/>
                <w:szCs w:val="22"/>
                <w:rtl w:val="0"/>
              </w:rPr>
              <w:t xml:space="preserve">Obiective specific</w:t>
            </w:r>
          </w:p>
          <w:p w:rsidR="00000000" w:rsidDel="00000000" w:rsidP="00000000" w:rsidRDefault="00000000" w:rsidRPr="00000000" w14:paraId="000000BE">
            <w:pPr>
              <w:spacing w:after="0" w:line="240" w:lineRule="auto"/>
              <w:jc w:val="both"/>
              <w:rPr>
                <w:sz w:val="22"/>
                <w:szCs w:val="22"/>
              </w:rPr>
            </w:pPr>
            <w:r w:rsidDel="00000000" w:rsidR="00000000" w:rsidRPr="00000000">
              <w:rPr>
                <w:sz w:val="22"/>
                <w:szCs w:val="22"/>
                <w:rtl w:val="0"/>
              </w:rPr>
              <w:t xml:space="preserve">• O1. Menținerea în stare nealterată a microclimatului peșterilor și a sectoarelor de peșteri încadrate în Clasa A și B.</w:t>
            </w:r>
          </w:p>
          <w:p w:rsidR="00000000" w:rsidDel="00000000" w:rsidP="00000000" w:rsidRDefault="00000000" w:rsidRPr="00000000" w14:paraId="000000BF">
            <w:pPr>
              <w:spacing w:after="0" w:line="240" w:lineRule="auto"/>
              <w:jc w:val="both"/>
              <w:rPr>
                <w:sz w:val="22"/>
                <w:szCs w:val="22"/>
              </w:rPr>
            </w:pPr>
            <w:r w:rsidDel="00000000" w:rsidR="00000000" w:rsidRPr="00000000">
              <w:rPr>
                <w:sz w:val="22"/>
                <w:szCs w:val="22"/>
                <w:rtl w:val="0"/>
              </w:rPr>
              <w:t xml:space="preserve">• O2. Menținerea în stare nealterată a depozitelor sedimentare și a speleotemelor.</w:t>
            </w:r>
          </w:p>
          <w:p w:rsidR="00000000" w:rsidDel="00000000" w:rsidP="00000000" w:rsidRDefault="00000000" w:rsidRPr="00000000" w14:paraId="000000C0">
            <w:pPr>
              <w:spacing w:after="0" w:line="240" w:lineRule="auto"/>
              <w:jc w:val="both"/>
              <w:rPr>
                <w:sz w:val="22"/>
                <w:szCs w:val="22"/>
              </w:rPr>
            </w:pPr>
            <w:r w:rsidDel="00000000" w:rsidR="00000000" w:rsidRPr="00000000">
              <w:rPr>
                <w:sz w:val="22"/>
                <w:szCs w:val="22"/>
                <w:rtl w:val="0"/>
              </w:rPr>
              <w:t xml:space="preserve">• O3. Conservarea biodiversității specifice mediului cavernicol și a coloniilor de chiroptere.</w:t>
            </w:r>
          </w:p>
          <w:p w:rsidR="00000000" w:rsidDel="00000000" w:rsidP="00000000" w:rsidRDefault="00000000" w:rsidRPr="00000000" w14:paraId="000000C1">
            <w:pPr>
              <w:spacing w:after="0" w:line="240" w:lineRule="auto"/>
              <w:jc w:val="both"/>
              <w:rPr>
                <w:sz w:val="22"/>
                <w:szCs w:val="22"/>
              </w:rPr>
            </w:pPr>
            <w:r w:rsidDel="00000000" w:rsidR="00000000" w:rsidRPr="00000000">
              <w:rPr>
                <w:sz w:val="22"/>
                <w:szCs w:val="22"/>
                <w:rtl w:val="0"/>
              </w:rPr>
              <w:t xml:space="preserve">• O4. Limitarea strictă a accesului și a presiunilor antropice.</w:t>
            </w:r>
          </w:p>
          <w:p w:rsidR="00000000" w:rsidDel="00000000" w:rsidP="00000000" w:rsidRDefault="00000000" w:rsidRPr="00000000" w14:paraId="000000C2">
            <w:pPr>
              <w:spacing w:after="0" w:line="240" w:lineRule="auto"/>
              <w:jc w:val="both"/>
              <w:rPr>
                <w:sz w:val="22"/>
                <w:szCs w:val="22"/>
              </w:rPr>
            </w:pPr>
            <w:r w:rsidDel="00000000" w:rsidR="00000000" w:rsidRPr="00000000">
              <w:rPr>
                <w:sz w:val="22"/>
                <w:szCs w:val="22"/>
                <w:rtl w:val="0"/>
              </w:rPr>
              <w:t xml:space="preserve">• O5. Monitorizarea stării de conservare și a eventualelor degradări.</w:t>
            </w:r>
          </w:p>
          <w:p w:rsidR="00000000" w:rsidDel="00000000" w:rsidP="00000000" w:rsidRDefault="00000000" w:rsidRPr="00000000" w14:paraId="000000C3">
            <w:pPr>
              <w:spacing w:after="0"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C4">
            <w:pPr>
              <w:spacing w:after="0" w:line="240" w:lineRule="auto"/>
              <w:jc w:val="both"/>
              <w:rPr>
                <w:sz w:val="22"/>
                <w:szCs w:val="22"/>
              </w:rPr>
            </w:pPr>
            <w:r w:rsidDel="00000000" w:rsidR="00000000" w:rsidRPr="00000000">
              <w:rPr>
                <w:sz w:val="22"/>
                <w:szCs w:val="22"/>
                <w:rtl w:val="0"/>
              </w:rPr>
              <w:t xml:space="preserve">1. Peșterile și sectoarele de peșteri încadrate în regim de non-intervenție nu pot face obiectul modificării factorilor naturali sau al realizării unor amenajări, cu excepția situațiilor permise de cadrul legal aplicabil.</w:t>
            </w:r>
          </w:p>
          <w:p w:rsidR="00000000" w:rsidDel="00000000" w:rsidP="00000000" w:rsidRDefault="00000000" w:rsidRPr="00000000" w14:paraId="000000C5">
            <w:pPr>
              <w:spacing w:after="0" w:line="240" w:lineRule="auto"/>
              <w:jc w:val="both"/>
              <w:rPr>
                <w:sz w:val="22"/>
                <w:szCs w:val="22"/>
              </w:rPr>
            </w:pPr>
            <w:r w:rsidDel="00000000" w:rsidR="00000000" w:rsidRPr="00000000">
              <w:rPr>
                <w:sz w:val="22"/>
                <w:szCs w:val="22"/>
                <w:rtl w:val="0"/>
              </w:rPr>
              <w:t xml:space="preserve">2. Accesul publicului este interzis sau strict limitat în sectoarele sensibile ale peșterilor.</w:t>
            </w:r>
          </w:p>
          <w:p w:rsidR="00000000" w:rsidDel="00000000" w:rsidP="00000000" w:rsidRDefault="00000000" w:rsidRPr="00000000" w14:paraId="000000C6">
            <w:pPr>
              <w:spacing w:after="0" w:line="240" w:lineRule="auto"/>
              <w:jc w:val="both"/>
              <w:rPr>
                <w:sz w:val="22"/>
                <w:szCs w:val="22"/>
              </w:rPr>
            </w:pPr>
            <w:r w:rsidDel="00000000" w:rsidR="00000000" w:rsidRPr="00000000">
              <w:rPr>
                <w:sz w:val="22"/>
                <w:szCs w:val="22"/>
                <w:rtl w:val="0"/>
              </w:rPr>
              <w:t xml:space="preserve">3. Sunt interzise activitățile care pot conduce la degradarea formațiunilor speologice, a depozitelor sedimentare sau a habitatelor cavernicole.</w:t>
            </w:r>
          </w:p>
          <w:p w:rsidR="00000000" w:rsidDel="00000000" w:rsidP="00000000" w:rsidRDefault="00000000" w:rsidRPr="00000000" w14:paraId="000000C7">
            <w:pPr>
              <w:spacing w:after="0" w:line="240" w:lineRule="auto"/>
              <w:jc w:val="both"/>
              <w:rPr>
                <w:sz w:val="22"/>
                <w:szCs w:val="22"/>
              </w:rPr>
            </w:pPr>
            <w:r w:rsidDel="00000000" w:rsidR="00000000" w:rsidRPr="00000000">
              <w:rPr>
                <w:sz w:val="22"/>
                <w:szCs w:val="22"/>
                <w:rtl w:val="0"/>
              </w:rPr>
              <w:t xml:space="preserve">4. Se interzice perturbarea speciilor de chiroptere și a faunei cavernicole, în special în perioadele de hibernare și reproducere.</w:t>
            </w:r>
          </w:p>
          <w:p w:rsidR="00000000" w:rsidDel="00000000" w:rsidP="00000000" w:rsidRDefault="00000000" w:rsidRPr="00000000" w14:paraId="000000C8">
            <w:pPr>
              <w:spacing w:after="0" w:line="240" w:lineRule="auto"/>
              <w:jc w:val="both"/>
              <w:rPr>
                <w:sz w:val="22"/>
                <w:szCs w:val="22"/>
              </w:rPr>
            </w:pPr>
            <w:r w:rsidDel="00000000" w:rsidR="00000000" w:rsidRPr="00000000">
              <w:rPr>
                <w:sz w:val="22"/>
                <w:szCs w:val="22"/>
                <w:rtl w:val="0"/>
              </w:rPr>
              <w:t xml:space="preserve">5. Se interzice prelevarea de exemplare biologice, perturbarea depozitelor de guano și introducerea de substanțe exogene care pot afecta lanțul trofic sau condițiile de habitat.</w:t>
            </w:r>
          </w:p>
          <w:p w:rsidR="00000000" w:rsidDel="00000000" w:rsidP="00000000" w:rsidRDefault="00000000" w:rsidRPr="00000000" w14:paraId="000000C9">
            <w:pPr>
              <w:spacing w:after="0" w:line="240" w:lineRule="auto"/>
              <w:jc w:val="both"/>
              <w:rPr>
                <w:sz w:val="22"/>
                <w:szCs w:val="22"/>
              </w:rPr>
            </w:pPr>
            <w:r w:rsidDel="00000000" w:rsidR="00000000" w:rsidRPr="00000000">
              <w:rPr>
                <w:sz w:val="22"/>
                <w:szCs w:val="22"/>
                <w:rtl w:val="0"/>
              </w:rPr>
              <w:t xml:space="preserve">6. Activitățile de cercetare și monitorizare se realizează exclusiv prin metode non-invazive și cu impact minim asupra ecosistemului subteran.</w:t>
            </w:r>
          </w:p>
          <w:p w:rsidR="00000000" w:rsidDel="00000000" w:rsidP="00000000" w:rsidRDefault="00000000" w:rsidRPr="00000000" w14:paraId="000000CA">
            <w:pPr>
              <w:spacing w:after="0" w:line="240" w:lineRule="auto"/>
              <w:jc w:val="both"/>
              <w:rPr>
                <w:sz w:val="22"/>
                <w:szCs w:val="22"/>
              </w:rPr>
            </w:pPr>
            <w:r w:rsidDel="00000000" w:rsidR="00000000" w:rsidRPr="00000000">
              <w:rPr>
                <w:sz w:val="22"/>
                <w:szCs w:val="22"/>
                <w:rtl w:val="0"/>
              </w:rPr>
              <w:t xml:space="preserve">7. Echipele autorizate respectă măsuri de biosecuritate și utilizează trasee de parcurgere prestabilite, pentru evitarea degradării habitatelor și prevenirea introducerii speciilor invazive sau a agenților patogeni.</w:t>
            </w:r>
          </w:p>
          <w:p w:rsidR="00000000" w:rsidDel="00000000" w:rsidP="00000000" w:rsidRDefault="00000000" w:rsidRPr="00000000" w14:paraId="000000CB">
            <w:pPr>
              <w:spacing w:after="0" w:line="240" w:lineRule="auto"/>
              <w:jc w:val="both"/>
              <w:rPr>
                <w:sz w:val="22"/>
                <w:szCs w:val="22"/>
              </w:rPr>
            </w:pPr>
            <w:r w:rsidDel="00000000" w:rsidR="00000000" w:rsidRPr="00000000">
              <w:rPr>
                <w:sz w:val="22"/>
                <w:szCs w:val="22"/>
                <w:rtl w:val="0"/>
              </w:rPr>
              <w:t xml:space="preserve">8. Se monitorizează periodic parametrii de microclimat, starea habitatelor și eventualele presiuni antropice sau degradări.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spacing w:after="0" w:lineRule="auto"/>
              <w:rPr>
                <w:sz w:val="22"/>
                <w:szCs w:val="22"/>
              </w:rPr>
            </w:pPr>
            <w:r w:rsidDel="00000000" w:rsidR="00000000" w:rsidRPr="00000000">
              <w:rPr>
                <w:sz w:val="22"/>
                <w:szCs w:val="22"/>
                <w:rtl w:val="0"/>
              </w:rPr>
              <w:t xml:space="preserve">Publică de stat</w:t>
            </w:r>
          </w:p>
        </w:tc>
      </w:tr>
    </w:tbl>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D0">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Brad, T., Iepure, S., &amp; Sârbu, S. M. (2021). The chemoautotrophically based Movile Cave groundwater ecosystem, a hotspot of subterranean biodiversity. Diversity, 13(3), Article 128. https://doi.org/10.3390/d13030128</w:t>
      </w:r>
    </w:p>
    <w:p w:rsidR="00000000" w:rsidDel="00000000" w:rsidP="00000000" w:rsidRDefault="00000000" w:rsidRPr="00000000" w14:paraId="000000D1">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Popovici M., Jianu L.D. 2006. Mlaştina Hergheliei (Mangalia, jud. Constanţa) – potenţială arie naturală protejată pentru conservarea avifaunistică.</w:t>
      </w:r>
    </w:p>
    <w:p w:rsidR="00000000" w:rsidDel="00000000" w:rsidP="00000000" w:rsidRDefault="00000000" w:rsidRPr="00000000" w14:paraId="000000D2">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Făgăraş Marius 2007. The flora of “Herghelie Marsh” Natural Reserve (Constanta county).</w:t>
      </w:r>
    </w:p>
    <w:p w:rsidR="00000000" w:rsidDel="00000000" w:rsidP="00000000" w:rsidRDefault="00000000" w:rsidRPr="00000000" w14:paraId="000000D3">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Sendra Alberto, Nitzu Eugen, Sanjuan Alberto 2012. Half a century after Ionescu’s work on Romanian Diplura – A faunal contribution based on material collected from karst areas.</w:t>
      </w:r>
    </w:p>
    <w:p w:rsidR="00000000" w:rsidDel="00000000" w:rsidP="00000000" w:rsidRDefault="00000000" w:rsidRPr="00000000" w14:paraId="000000D4">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D8">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D9">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5u53zh5pxvmb" w:id="0"/>
      <w:bookmarkEnd w:id="0"/>
      <w:r w:rsidDel="00000000" w:rsidR="00000000" w:rsidRPr="00000000">
        <w:rPr>
          <w:color w:val="000000"/>
          <w:sz w:val="22"/>
          <w:szCs w:val="22"/>
          <w:rtl w:val="0"/>
        </w:rPr>
        <w:t xml:space="preserve">Consultările publice au fost realizate la: 4 februarie 2025 – Constanța.</w:t>
      </w:r>
    </w:p>
    <w:p w:rsidR="00000000" w:rsidDel="00000000" w:rsidP="00000000" w:rsidRDefault="00000000" w:rsidRPr="00000000" w14:paraId="000000DA">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 avut loc o consultare suplimentară online în data de </w:t>
      </w:r>
      <w:r w:rsidDel="00000000" w:rsidR="00000000" w:rsidRPr="00000000">
        <w:rPr>
          <w:b w:val="1"/>
          <w:bCs w:val="1"/>
          <w:color w:val="000000"/>
          <w:sz w:val="22"/>
          <w:szCs w:val="22"/>
          <w:rtl w:val="0"/>
        </w:rPr>
        <w:t xml:space="preserve">21 ianuarie 2026 </w:t>
      </w:r>
      <w:r w:rsidDel="00000000" w:rsidR="00000000" w:rsidRPr="00000000">
        <w:rPr>
          <w:color w:val="000000"/>
          <w:sz w:val="22"/>
          <w:szCs w:val="22"/>
          <w:rtl w:val="0"/>
        </w:rPr>
        <w:t xml:space="preserve">cu participarea factorilor interesați relevanți din județul Constanța. </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DE">
      <w:pPr>
        <w:spacing w:line="24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F">
      <w:pPr>
        <w:spacing w:after="0" w:line="240" w:lineRule="auto"/>
        <w:rPr>
          <w:color w:val="000000"/>
        </w:rPr>
      </w:pPr>
      <w:r w:rsidDel="00000000" w:rsidR="00000000" w:rsidRPr="00000000">
        <w:rPr>
          <w:color w:val="000000"/>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AV8egjFbyTxifIDWGWqRmi2jg==">CgMxLjAyDmguNXU1M3poNXB4dm1iOAByITFHOF9JcENJMUh6S0FqUlZrNEd4UUhILWhjb0hwUE9Dcw==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